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510" w:rsidRDefault="00CC6510" w:rsidP="00CC6510">
      <w:pPr>
        <w:pStyle w:val="Ttulo"/>
        <w:jc w:val="center"/>
      </w:pPr>
      <w:r w:rsidRPr="00CC6510">
        <w:t>Nota AGDSP sobre Feijoo y hospitales privados</w:t>
      </w:r>
    </w:p>
    <w:p w:rsidR="00CC6510" w:rsidRDefault="00CC6510" w:rsidP="00CC6510">
      <w:pPr>
        <w:pStyle w:val="xmsonormal"/>
        <w:shd w:val="clear" w:color="auto" w:fill="FFFFFF"/>
        <w:spacing w:before="0" w:beforeAutospacing="0" w:after="160" w:afterAutospacing="0" w:line="235" w:lineRule="atLeast"/>
        <w:ind w:firstLine="567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</w:rPr>
        <w:t xml:space="preserve">Ante la información de que Núñez </w:t>
      </w:r>
      <w:proofErr w:type="spellStart"/>
      <w:r>
        <w:rPr>
          <w:rFonts w:ascii="Arial" w:hAnsi="Arial" w:cs="Arial"/>
          <w:color w:val="201F1E"/>
        </w:rPr>
        <w:t>Feijóo</w:t>
      </w:r>
      <w:proofErr w:type="spellEnd"/>
      <w:r>
        <w:rPr>
          <w:rFonts w:ascii="Arial" w:hAnsi="Arial" w:cs="Arial"/>
          <w:color w:val="201F1E"/>
        </w:rPr>
        <w:t xml:space="preserve"> se ofreció como abogado de los hospitales privados, reclamando al Gobierno central la factura por sus servicios en Galicia durante la epidemia de coronavirus, desde la </w:t>
      </w:r>
      <w:proofErr w:type="gramStart"/>
      <w:r>
        <w:rPr>
          <w:rFonts w:ascii="Arial" w:hAnsi="Arial" w:cs="Arial"/>
          <w:color w:val="201F1E"/>
        </w:rPr>
        <w:t>Asociación  Gallega</w:t>
      </w:r>
      <w:proofErr w:type="gramEnd"/>
      <w:r>
        <w:rPr>
          <w:rFonts w:ascii="Arial" w:hAnsi="Arial" w:cs="Arial"/>
          <w:color w:val="201F1E"/>
        </w:rPr>
        <w:t xml:space="preserve"> para la Defensa da  </w:t>
      </w:r>
      <w:proofErr w:type="spellStart"/>
      <w:r>
        <w:rPr>
          <w:rFonts w:ascii="Arial" w:hAnsi="Arial" w:cs="Arial"/>
          <w:color w:val="201F1E"/>
        </w:rPr>
        <w:t>Sanidade</w:t>
      </w:r>
      <w:proofErr w:type="spellEnd"/>
      <w:r>
        <w:rPr>
          <w:rFonts w:ascii="Arial" w:hAnsi="Arial" w:cs="Arial"/>
          <w:color w:val="201F1E"/>
        </w:rPr>
        <w:t xml:space="preserve"> Pública queremos comunicar</w:t>
      </w:r>
    </w:p>
    <w:p w:rsidR="00CC6510" w:rsidRDefault="00CC6510" w:rsidP="00CC6510">
      <w:pPr>
        <w:pStyle w:val="xmsonormal"/>
        <w:shd w:val="clear" w:color="auto" w:fill="FFFFFF"/>
        <w:spacing w:before="0" w:beforeAutospacing="0" w:after="160" w:afterAutospacing="0" w:line="235" w:lineRule="atLeast"/>
        <w:ind w:firstLine="993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</w:rPr>
        <w:t>1.- Aprovechando la epidemia   COVID 19 y con el   subterfugio de disponer de camas suficientes el SERGAS paralizó de forma generalizada la actividad de plantas y servicios de los hospitales públicos para derivar pacientes a los centros privados.</w:t>
      </w:r>
    </w:p>
    <w:p w:rsidR="00CC6510" w:rsidRDefault="00CC6510" w:rsidP="00CC6510">
      <w:pPr>
        <w:pStyle w:val="xmsonormal"/>
        <w:shd w:val="clear" w:color="auto" w:fill="FFFFFF"/>
        <w:spacing w:before="0" w:beforeAutospacing="0" w:after="160" w:afterAutospacing="0" w:line="235" w:lineRule="atLeast"/>
        <w:ind w:firstLine="993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</w:rPr>
        <w:t xml:space="preserve">2.- Una vez más Feijoo actúa como un comercial del sector sanitario privado, como hizo con el hospital </w:t>
      </w:r>
      <w:proofErr w:type="spellStart"/>
      <w:r>
        <w:rPr>
          <w:rFonts w:ascii="Arial" w:hAnsi="Arial" w:cs="Arial"/>
          <w:color w:val="201F1E"/>
        </w:rPr>
        <w:t>Cunqueiro</w:t>
      </w:r>
      <w:proofErr w:type="spellEnd"/>
      <w:r>
        <w:rPr>
          <w:rFonts w:ascii="Arial" w:hAnsi="Arial" w:cs="Arial"/>
          <w:color w:val="201F1E"/>
        </w:rPr>
        <w:t xml:space="preserve"> de Vigo, POVISA y áreas esenciales para la salud como el corazón o el cáncer </w:t>
      </w:r>
      <w:proofErr w:type="gramStart"/>
      <w:r>
        <w:rPr>
          <w:rFonts w:ascii="Arial" w:hAnsi="Arial" w:cs="Arial"/>
          <w:color w:val="201F1E"/>
        </w:rPr>
        <w:t xml:space="preserve">(  </w:t>
      </w:r>
      <w:proofErr w:type="spellStart"/>
      <w:r>
        <w:rPr>
          <w:rFonts w:ascii="Arial" w:hAnsi="Arial" w:cs="Arial"/>
          <w:color w:val="201F1E"/>
        </w:rPr>
        <w:t>Medtronic</w:t>
      </w:r>
      <w:proofErr w:type="spellEnd"/>
      <w:proofErr w:type="gramEnd"/>
      <w:r>
        <w:rPr>
          <w:rFonts w:ascii="Arial" w:hAnsi="Arial" w:cs="Arial"/>
          <w:color w:val="201F1E"/>
        </w:rPr>
        <w:t xml:space="preserve">, Acciona..), laboratorio Central de Galicia,   </w:t>
      </w:r>
      <w:proofErr w:type="spellStart"/>
      <w:r>
        <w:rPr>
          <w:rFonts w:ascii="Arial" w:hAnsi="Arial" w:cs="Arial"/>
          <w:color w:val="201F1E"/>
        </w:rPr>
        <w:t>Call</w:t>
      </w:r>
      <w:proofErr w:type="spellEnd"/>
      <w:r>
        <w:rPr>
          <w:rFonts w:ascii="Arial" w:hAnsi="Arial" w:cs="Arial"/>
          <w:color w:val="201F1E"/>
        </w:rPr>
        <w:t>   Center, alta tecnología, datos sanitarios y un largo etc.</w:t>
      </w:r>
    </w:p>
    <w:p w:rsidR="00CC6510" w:rsidRDefault="00CC6510" w:rsidP="00CC6510">
      <w:pPr>
        <w:pStyle w:val="xmsonormal"/>
        <w:shd w:val="clear" w:color="auto" w:fill="FFFFFF"/>
        <w:spacing w:before="0" w:beforeAutospacing="0" w:after="160" w:afterAutospacing="0" w:line="235" w:lineRule="atLeast"/>
        <w:ind w:firstLine="993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</w:rPr>
        <w:t xml:space="preserve">3.- Ahora, en un nuevo acto de cinismo político, el presidente de la Xunta pretende que sea el gobierno central lo que corra con la factura para pagar a las empresas sanitarias </w:t>
      </w:r>
      <w:proofErr w:type="gramStart"/>
      <w:r>
        <w:rPr>
          <w:rFonts w:ascii="Arial" w:hAnsi="Arial" w:cs="Arial"/>
          <w:color w:val="201F1E"/>
        </w:rPr>
        <w:t>multinacionales  con</w:t>
      </w:r>
      <w:proofErr w:type="gramEnd"/>
      <w:r>
        <w:rPr>
          <w:rFonts w:ascii="Arial" w:hAnsi="Arial" w:cs="Arial"/>
          <w:color w:val="201F1E"/>
        </w:rPr>
        <w:t xml:space="preserve"> sedes en paraísos fiscales, actuales dueñas de la red privada gallega.  “Feijoo invita y </w:t>
      </w:r>
      <w:proofErr w:type="gramStart"/>
      <w:r>
        <w:rPr>
          <w:rFonts w:ascii="Arial" w:hAnsi="Arial" w:cs="Arial"/>
          <w:color w:val="201F1E"/>
        </w:rPr>
        <w:t>el  Estado</w:t>
      </w:r>
      <w:proofErr w:type="gramEnd"/>
      <w:r>
        <w:rPr>
          <w:rFonts w:ascii="Arial" w:hAnsi="Arial" w:cs="Arial"/>
          <w:color w:val="201F1E"/>
        </w:rPr>
        <w:t xml:space="preserve"> paga a factura”, mientras se dedica a copar los medios de comunicación y la otras actividades que le benefician electoralmente.</w:t>
      </w:r>
    </w:p>
    <w:p w:rsidR="00CC6510" w:rsidRDefault="00CC6510" w:rsidP="00CC6510">
      <w:pPr>
        <w:pStyle w:val="xmsonormal"/>
        <w:shd w:val="clear" w:color="auto" w:fill="FFFFFF"/>
        <w:spacing w:before="0" w:beforeAutospacing="0" w:after="160" w:afterAutospacing="0" w:line="235" w:lineRule="atLeast"/>
        <w:ind w:firstLine="993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</w:rPr>
        <w:t xml:space="preserve">4.- Esta maniobra tiene además un claro objetivo político como es eludir su responsabilidad por la falta de recursos del sistema sanitario </w:t>
      </w:r>
      <w:proofErr w:type="spellStart"/>
      <w:proofErr w:type="gramStart"/>
      <w:r>
        <w:rPr>
          <w:rFonts w:ascii="Arial" w:hAnsi="Arial" w:cs="Arial"/>
          <w:color w:val="201F1E"/>
        </w:rPr>
        <w:t>publico</w:t>
      </w:r>
      <w:proofErr w:type="spellEnd"/>
      <w:r>
        <w:rPr>
          <w:rFonts w:ascii="Arial" w:hAnsi="Arial" w:cs="Arial"/>
          <w:color w:val="201F1E"/>
        </w:rPr>
        <w:t xml:space="preserve">  tras</w:t>
      </w:r>
      <w:proofErr w:type="gramEnd"/>
      <w:r>
        <w:rPr>
          <w:rFonts w:ascii="Arial" w:hAnsi="Arial" w:cs="Arial"/>
          <w:color w:val="201F1E"/>
        </w:rPr>
        <w:t xml:space="preserve"> los recortes y hacer cargar con las culpas de sus decisiones unilaterales a otros, en este caso al gobierno central</w:t>
      </w:r>
    </w:p>
    <w:p w:rsidR="00CC6510" w:rsidRPr="00CC6510" w:rsidRDefault="00CC6510" w:rsidP="00CC6510">
      <w:pPr>
        <w:pStyle w:val="xmsonormal"/>
        <w:shd w:val="clear" w:color="auto" w:fill="FFFFFF"/>
        <w:spacing w:before="0" w:beforeAutospacing="0" w:after="160" w:afterAutospacing="0" w:line="235" w:lineRule="atLeast"/>
        <w:jc w:val="center"/>
        <w:rPr>
          <w:rFonts w:ascii="Calibri" w:hAnsi="Calibri" w:cs="Calibri"/>
          <w:b/>
          <w:color w:val="201F1E"/>
          <w:sz w:val="22"/>
          <w:szCs w:val="22"/>
        </w:rPr>
      </w:pPr>
      <w:r w:rsidRPr="00CC6510">
        <w:rPr>
          <w:rFonts w:ascii="Arial" w:hAnsi="Arial" w:cs="Arial"/>
          <w:b/>
          <w:color w:val="201F1E"/>
        </w:rPr>
        <w:t>Asociación Gallega para la Defensa de la Sanidad Pública</w:t>
      </w:r>
    </w:p>
    <w:p w:rsidR="00CC6510" w:rsidRPr="00CC6510" w:rsidRDefault="00CC6510" w:rsidP="00CC6510">
      <w:pPr>
        <w:pStyle w:val="xmsonormal"/>
        <w:shd w:val="clear" w:color="auto" w:fill="FFFFFF"/>
        <w:spacing w:before="0" w:beforeAutospacing="0" w:after="160" w:afterAutospacing="0" w:line="235" w:lineRule="atLeast"/>
        <w:jc w:val="center"/>
        <w:rPr>
          <w:rFonts w:ascii="Calibri" w:hAnsi="Calibri" w:cs="Calibri"/>
          <w:b/>
          <w:color w:val="201F1E"/>
          <w:sz w:val="22"/>
          <w:szCs w:val="22"/>
        </w:rPr>
      </w:pPr>
      <w:r w:rsidRPr="00CC6510">
        <w:rPr>
          <w:rFonts w:ascii="Arial" w:hAnsi="Arial" w:cs="Arial"/>
          <w:b/>
          <w:color w:val="201F1E"/>
        </w:rPr>
        <w:t>1 de junio de 2020</w:t>
      </w:r>
      <w:bookmarkStart w:id="0" w:name="_GoBack"/>
      <w:bookmarkEnd w:id="0"/>
    </w:p>
    <w:p w:rsidR="00412EAB" w:rsidRDefault="00CC6510"/>
    <w:sectPr w:rsidR="00412E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10"/>
    <w:rsid w:val="00AD4C13"/>
    <w:rsid w:val="00CC6510"/>
    <w:rsid w:val="00F6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64E4"/>
  <w15:chartTrackingRefBased/>
  <w15:docId w15:val="{E1B11F1C-7CF0-450B-A8EA-BF79E460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510"/>
  </w:style>
  <w:style w:type="paragraph" w:styleId="Ttulo1">
    <w:name w:val="heading 1"/>
    <w:basedOn w:val="Normal"/>
    <w:next w:val="Normal"/>
    <w:link w:val="Ttulo1Car"/>
    <w:uiPriority w:val="9"/>
    <w:qFormat/>
    <w:rsid w:val="00CC6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C6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C65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C65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C65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C65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C65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C65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C65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C6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C65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C651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C651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C651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C65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C65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C65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C651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C65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C65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CC651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C65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C651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C651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C6510"/>
    <w:rPr>
      <w:b/>
      <w:bCs/>
    </w:rPr>
  </w:style>
  <w:style w:type="character" w:styleId="nfasis">
    <w:name w:val="Emphasis"/>
    <w:basedOn w:val="Fuentedeprrafopredeter"/>
    <w:uiPriority w:val="20"/>
    <w:qFormat/>
    <w:rsid w:val="00CC6510"/>
    <w:rPr>
      <w:i/>
      <w:iCs/>
    </w:rPr>
  </w:style>
  <w:style w:type="paragraph" w:styleId="Sinespaciado">
    <w:name w:val="No Spacing"/>
    <w:uiPriority w:val="1"/>
    <w:qFormat/>
    <w:rsid w:val="00CC651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C6510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CC6510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C651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C6510"/>
    <w:rPr>
      <w:b/>
      <w:bCs/>
      <w:i/>
      <w:iCs/>
      <w:color w:val="5B9BD5" w:themeColor="accent1"/>
    </w:rPr>
  </w:style>
  <w:style w:type="character" w:styleId="nfasissutil">
    <w:name w:val="Subtle Emphasis"/>
    <w:basedOn w:val="Fuentedeprrafopredeter"/>
    <w:uiPriority w:val="19"/>
    <w:qFormat/>
    <w:rsid w:val="00CC6510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CC6510"/>
    <w:rPr>
      <w:b/>
      <w:bCs/>
      <w:i/>
      <w:iCs/>
      <w:color w:val="5B9BD5" w:themeColor="accent1"/>
    </w:rPr>
  </w:style>
  <w:style w:type="character" w:styleId="Referenciasutil">
    <w:name w:val="Subtle Reference"/>
    <w:basedOn w:val="Fuentedeprrafopredeter"/>
    <w:uiPriority w:val="31"/>
    <w:qFormat/>
    <w:rsid w:val="00CC6510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CC6510"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CC6510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C651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PCI. Teletramitacion - Trenado Turrión, Rubén - Ibermatica</dc:creator>
  <cp:keywords/>
  <dc:description/>
  <cp:lastModifiedBy>PCI. Teletramitacion - Trenado Turrión, Rubén - Ibermatica</cp:lastModifiedBy>
  <cp:revision>1</cp:revision>
  <dcterms:created xsi:type="dcterms:W3CDTF">2020-06-01T12:45:00Z</dcterms:created>
  <dcterms:modified xsi:type="dcterms:W3CDTF">2020-06-01T12:46:00Z</dcterms:modified>
</cp:coreProperties>
</file>